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B3" w:rsidRDefault="00522DB3" w:rsidP="00522DB3">
      <w:pPr>
        <w:pStyle w:val="ConsPlusNormal"/>
        <w:jc w:val="right"/>
      </w:pPr>
      <w:r>
        <w:t>Приложение N 16</w:t>
      </w:r>
    </w:p>
    <w:p w:rsidR="00522DB3" w:rsidRDefault="00522DB3" w:rsidP="00522DB3">
      <w:pPr>
        <w:pStyle w:val="ConsPlusNormal"/>
        <w:jc w:val="right"/>
      </w:pPr>
      <w:r>
        <w:t>к Учетной политике ГБОУ АО</w:t>
      </w:r>
    </w:p>
    <w:p w:rsidR="00522DB3" w:rsidRDefault="00522DB3" w:rsidP="00522DB3">
      <w:pPr>
        <w:pStyle w:val="ConsPlusNormal"/>
        <w:jc w:val="right"/>
      </w:pPr>
      <w:r>
        <w:t>"Вельская СКОШИ"</w:t>
      </w:r>
    </w:p>
    <w:p w:rsidR="00522DB3" w:rsidRDefault="00522DB3" w:rsidP="00522DB3">
      <w:pPr>
        <w:pStyle w:val="ConsPlusNormal"/>
        <w:jc w:val="right"/>
      </w:pPr>
      <w:r>
        <w:t>для целей бухгалтерского учета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jc w:val="center"/>
      </w:pPr>
      <w:bookmarkStart w:id="0" w:name="P5487"/>
      <w:bookmarkEnd w:id="0"/>
      <w:r>
        <w:rPr>
          <w:b/>
        </w:rPr>
        <w:t>Положение о внутреннем финансовом контроле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jc w:val="center"/>
      </w:pPr>
      <w:r>
        <w:rPr>
          <w:b/>
        </w:rPr>
        <w:t>1. Общие положения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N 402-ФЗ, </w:t>
      </w:r>
      <w:hyperlink r:id="rId5" w:history="1">
        <w:r>
          <w:rPr>
            <w:color w:val="0000FF"/>
          </w:rPr>
          <w:t>Инструкции</w:t>
        </w:r>
      </w:hyperlink>
      <w:r>
        <w:t xml:space="preserve"> N 157н, </w:t>
      </w:r>
      <w:hyperlink r:id="rId6" w:history="1">
        <w:r>
          <w:rPr>
            <w:color w:val="0000FF"/>
          </w:rPr>
          <w:t>Инструкции</w:t>
        </w:r>
      </w:hyperlink>
      <w:r>
        <w:t xml:space="preserve"> N 183н.</w:t>
      </w:r>
    </w:p>
    <w:p w:rsidR="00522DB3" w:rsidRDefault="00522DB3" w:rsidP="00522DB3">
      <w:pPr>
        <w:pStyle w:val="ConsPlusNormal"/>
        <w:ind w:firstLine="540"/>
        <w:jc w:val="both"/>
      </w:pPr>
      <w:r>
        <w:t>1.2. Настоящее Положение определяет:</w:t>
      </w:r>
    </w:p>
    <w:p w:rsidR="00522DB3" w:rsidRDefault="00522DB3" w:rsidP="00522DB3">
      <w:pPr>
        <w:pStyle w:val="ConsPlusNormal"/>
        <w:ind w:firstLine="540"/>
        <w:jc w:val="both"/>
      </w:pPr>
      <w:r>
        <w:t>- цели, задачи и объекты внутреннего финансового контроля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организацию внутреннего финансового контроля в учреждении;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обязанности и права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при проведении контрольных мероприятий;</w:t>
      </w:r>
    </w:p>
    <w:p w:rsidR="00522DB3" w:rsidRDefault="00522DB3" w:rsidP="00522DB3">
      <w:pPr>
        <w:pStyle w:val="ConsPlusNormal"/>
        <w:ind w:firstLine="540"/>
        <w:jc w:val="both"/>
      </w:pPr>
      <w:r>
        <w:t>- порядок оформления результатов проверки финансово-хозяйственной деятельности (далее - ФХД)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1.3. Целью внутреннего финансового контроля является обеспечение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1.4. Задачи внутреннего финансового контроля:</w:t>
      </w:r>
    </w:p>
    <w:p w:rsidR="00522DB3" w:rsidRDefault="00522DB3" w:rsidP="00522DB3">
      <w:pPr>
        <w:pStyle w:val="ConsPlusNormal"/>
        <w:ind w:firstLine="540"/>
        <w:jc w:val="both"/>
      </w:pPr>
      <w:r>
        <w:t>- установление соответствия проводимых финансово-хозяйственных операций требованиям НПА и Учетной политики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предупреждение и пресечение финансовых нарушений в процессе финансово-хозяйственной деятельности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сохранностью имущества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1.5. Объекты внутреннего финансового контроля:</w:t>
      </w:r>
    </w:p>
    <w:p w:rsidR="00522DB3" w:rsidRDefault="00522DB3" w:rsidP="00522DB3">
      <w:pPr>
        <w:pStyle w:val="ConsPlusNormal"/>
        <w:ind w:firstLine="540"/>
        <w:jc w:val="both"/>
      </w:pPr>
      <w:r>
        <w:t>- плановые документы (план ФХД, расчеты к плану ФХД, план материально-технического обеспечения и иные плановые документы учреждения);</w:t>
      </w:r>
    </w:p>
    <w:p w:rsidR="00522DB3" w:rsidRDefault="00522DB3" w:rsidP="00522DB3">
      <w:pPr>
        <w:pStyle w:val="ConsPlusNormal"/>
        <w:ind w:firstLine="540"/>
        <w:jc w:val="both"/>
      </w:pPr>
      <w:r>
        <w:t>- договоры на приобретение товаров (работ, услуг), оказание учреждением платных услуг, аренду недвижимости;</w:t>
      </w:r>
    </w:p>
    <w:p w:rsidR="00522DB3" w:rsidRDefault="00522DB3" w:rsidP="00522DB3">
      <w:pPr>
        <w:pStyle w:val="ConsPlusNormal"/>
        <w:ind w:firstLine="540"/>
        <w:jc w:val="both"/>
      </w:pPr>
      <w:r>
        <w:t>- приказы (распоряжения) руководителя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первичные учетные документы и регистры учета;</w:t>
      </w:r>
    </w:p>
    <w:p w:rsidR="00522DB3" w:rsidRDefault="00522DB3" w:rsidP="00522DB3">
      <w:pPr>
        <w:pStyle w:val="ConsPlusNormal"/>
        <w:ind w:firstLine="540"/>
        <w:jc w:val="both"/>
      </w:pPr>
      <w:r>
        <w:t>- хозяйственные операции, отраженные в учете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бухгалтерская (финансовая), налоговая, статистическая и иная отчетность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иные объекты внутреннего финансового контроля по распоряжению руководителя учреждения.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jc w:val="center"/>
      </w:pPr>
      <w:r>
        <w:rPr>
          <w:b/>
        </w:rPr>
        <w:t>2. Организация внутреннего финансового контроля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ind w:firstLine="540"/>
        <w:jc w:val="both"/>
      </w:pPr>
      <w:r>
        <w:t>2.1. Ответственность за организацию внутреннего финансового контроля возлагается на руководителя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2.2. Внутренний финансовый контроль в учреждении осуществляют:</w:t>
      </w:r>
    </w:p>
    <w:p w:rsidR="00522DB3" w:rsidRDefault="00522DB3" w:rsidP="00522DB3">
      <w:pPr>
        <w:pStyle w:val="ConsPlusNormal"/>
        <w:ind w:firstLine="540"/>
        <w:jc w:val="both"/>
      </w:pPr>
      <w:r>
        <w:t>1) должностные лица (работники учреждения);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2) постоянно действующая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комиссия.</w:t>
      </w:r>
    </w:p>
    <w:p w:rsidR="00522DB3" w:rsidRDefault="00522DB3" w:rsidP="00522DB3">
      <w:pPr>
        <w:pStyle w:val="ConsPlusNormal"/>
        <w:ind w:firstLine="540"/>
        <w:jc w:val="both"/>
      </w:pPr>
      <w:r>
        <w:t>2.3. Внутренний финансовый контроль в учреждении осуществляется в следующих видах:</w:t>
      </w:r>
    </w:p>
    <w:p w:rsidR="00522DB3" w:rsidRDefault="00522DB3" w:rsidP="00522DB3">
      <w:pPr>
        <w:pStyle w:val="ConsPlusNormal"/>
        <w:ind w:firstLine="540"/>
        <w:jc w:val="both"/>
      </w:pPr>
      <w:r>
        <w:t>1) 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2)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522DB3" w:rsidRDefault="00522DB3" w:rsidP="00522DB3">
      <w:pPr>
        <w:pStyle w:val="ConsPlusNormal"/>
        <w:ind w:firstLine="540"/>
        <w:jc w:val="both"/>
      </w:pPr>
      <w:r>
        <w:lastRenderedPageBreak/>
        <w:t>Предварительный контроль в учреждении осуществляется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К мероприятиям предварительного контроля относятся: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документов учреждения до совершения хозяйственных операций в соответствии графиком документооборота;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приемом обязательств учреждения в пределах плана ФХД;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законности и экономической целесообразности проектов заключаемых контрактов (договоров);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проектов приказов руководителя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бухгалтерской, финансовой, статистической, налоговой и другой отчетности до утверждения или подписания.</w:t>
      </w:r>
    </w:p>
    <w:p w:rsidR="00522DB3" w:rsidRDefault="00522DB3" w:rsidP="00522DB3">
      <w:pPr>
        <w:pStyle w:val="ConsPlusNormal"/>
        <w:ind w:firstLine="540"/>
        <w:jc w:val="both"/>
      </w:pPr>
      <w:r>
        <w:t>Последующий контроль в учреждении осуществляется:</w:t>
      </w:r>
    </w:p>
    <w:p w:rsidR="00522DB3" w:rsidRDefault="00522DB3" w:rsidP="00522DB3">
      <w:pPr>
        <w:pStyle w:val="ConsPlusNormal"/>
        <w:ind w:firstLine="540"/>
        <w:jc w:val="both"/>
      </w:pPr>
      <w:r>
        <w:t>- должностными лицами (работниками учреждения) в соответствии со своими должностными (функциональными) обязанностями в процессе жизнедеятельности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</w:t>
      </w:r>
      <w:proofErr w:type="spellStart"/>
      <w:r>
        <w:t>внутрипроверочной</w:t>
      </w:r>
      <w:proofErr w:type="spellEnd"/>
      <w:r>
        <w:t xml:space="preserve"> (инвентаризационной) комиссией.</w:t>
      </w:r>
    </w:p>
    <w:p w:rsidR="00522DB3" w:rsidRDefault="00522DB3" w:rsidP="00522DB3">
      <w:pPr>
        <w:pStyle w:val="ConsPlusNormal"/>
        <w:ind w:firstLine="540"/>
        <w:jc w:val="both"/>
      </w:pPr>
      <w:r>
        <w:t>К мероприятиям последующего контроля со стороны должностных лиц учреждения относятся: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522DB3" w:rsidRDefault="00522DB3" w:rsidP="00522DB3">
      <w:pPr>
        <w:pStyle w:val="ConsPlusNormal"/>
        <w:ind w:firstLine="540"/>
        <w:jc w:val="both"/>
      </w:pPr>
      <w:r>
        <w:t>- анализ исполнения плановых документов;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наличия имущества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достоверности отражения хозяйственных операций в учете и отчетности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К мероприятиям последующего контроля со стороны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учреждения относятся:</w:t>
      </w:r>
    </w:p>
    <w:p w:rsidR="00522DB3" w:rsidRDefault="00522DB3" w:rsidP="00522DB3">
      <w:pPr>
        <w:pStyle w:val="ConsPlusNormal"/>
        <w:ind w:firstLine="540"/>
        <w:jc w:val="both"/>
      </w:pPr>
      <w:r>
        <w:t>- проверка финансово-хозяйственной деятельности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инвентаризация имущества и обязательств учреждения </w:t>
      </w:r>
      <w:hyperlink w:anchor="P5540" w:history="1">
        <w:r>
          <w:rPr>
            <w:color w:val="0000FF"/>
          </w:rPr>
          <w:t>&lt;1&gt;</w:t>
        </w:r>
      </w:hyperlink>
      <w:r>
        <w:t>.</w:t>
      </w:r>
    </w:p>
    <w:p w:rsidR="00522DB3" w:rsidRDefault="00522DB3" w:rsidP="00522DB3">
      <w:pPr>
        <w:pStyle w:val="ConsPlusNormal"/>
        <w:ind w:firstLine="540"/>
        <w:jc w:val="both"/>
      </w:pPr>
      <w:r>
        <w:t>--------------------------------</w:t>
      </w:r>
    </w:p>
    <w:p w:rsidR="00522DB3" w:rsidRDefault="00522DB3" w:rsidP="00522DB3">
      <w:pPr>
        <w:pStyle w:val="ConsPlusNormal"/>
        <w:ind w:firstLine="540"/>
        <w:jc w:val="both"/>
      </w:pPr>
      <w:bookmarkStart w:id="1" w:name="P5540"/>
      <w:bookmarkEnd w:id="1"/>
      <w:r>
        <w:t>&lt;1&gt;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(</w:t>
      </w:r>
      <w:hyperlink w:anchor="P5626" w:history="1">
        <w:r>
          <w:rPr>
            <w:color w:val="0000FF"/>
          </w:rPr>
          <w:t>Приложение N 17</w:t>
        </w:r>
      </w:hyperlink>
      <w:r>
        <w:t xml:space="preserve"> к Учетной политике).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ind w:firstLine="540"/>
        <w:jc w:val="both"/>
      </w:pPr>
      <w:r>
        <w:t xml:space="preserve">2.4.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проводит плановые и внеплановые проверки ФХД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Периодичность проведения проверок ФХД:</w:t>
      </w:r>
    </w:p>
    <w:p w:rsidR="00522DB3" w:rsidRDefault="00522DB3" w:rsidP="00522DB3">
      <w:pPr>
        <w:pStyle w:val="ConsPlusNormal"/>
        <w:ind w:firstLine="540"/>
        <w:jc w:val="both"/>
      </w:pPr>
      <w:r>
        <w:t>- плановые проверки - один раз в полгода в соответствии с утвержденным руководителем учреждения планом контрольных мероприятий на соответствующий год;</w:t>
      </w:r>
    </w:p>
    <w:p w:rsidR="00522DB3" w:rsidRDefault="00522DB3" w:rsidP="00522DB3">
      <w:pPr>
        <w:pStyle w:val="ConsPlusNormal"/>
        <w:ind w:firstLine="540"/>
        <w:jc w:val="both"/>
      </w:pPr>
      <w:r>
        <w:t>- внеплановые проверки - по мере необходимости.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2.5. Состав постоянно действующей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утверждается приказом руководителя учреждения ежегодно. В приказе утверждаются: председатель комиссии, члены комиссии, срок действия полномочий комиссии.</w:t>
      </w:r>
    </w:p>
    <w:p w:rsidR="00522DB3" w:rsidRDefault="00522DB3" w:rsidP="00522DB3">
      <w:pPr>
        <w:pStyle w:val="ConsPlusNormal"/>
        <w:ind w:firstLine="540"/>
        <w:jc w:val="both"/>
      </w:pPr>
      <w:r>
        <w:t>2.6 Проверка ФХД учреждения назначается приказом руководителя учреждения, в котором указываются: тема проверки, проверяемый период, срок проведения проверки, состав комиссии.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2.7.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в своей деятельности руководствуется действующим законодательством Российской Федерации, иными нормативными правовыми актами, Уставом учреждения и настоящим Положением.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jc w:val="center"/>
      </w:pPr>
      <w:r>
        <w:rPr>
          <w:b/>
        </w:rPr>
        <w:t>3. Обязанности и права</w:t>
      </w:r>
    </w:p>
    <w:p w:rsidR="00522DB3" w:rsidRDefault="00522DB3" w:rsidP="00522DB3">
      <w:pPr>
        <w:pStyle w:val="ConsPlusNormal"/>
        <w:jc w:val="center"/>
      </w:pPr>
      <w:proofErr w:type="spellStart"/>
      <w:r>
        <w:rPr>
          <w:b/>
        </w:rPr>
        <w:t>внутрипроверочной</w:t>
      </w:r>
      <w:proofErr w:type="spellEnd"/>
      <w:r>
        <w:rPr>
          <w:b/>
        </w:rPr>
        <w:t xml:space="preserve"> (инвентаризационной) комиссии</w:t>
      </w:r>
    </w:p>
    <w:p w:rsidR="00522DB3" w:rsidRDefault="00522DB3" w:rsidP="00522DB3">
      <w:pPr>
        <w:pStyle w:val="ConsPlusNormal"/>
        <w:jc w:val="center"/>
      </w:pPr>
      <w:r>
        <w:rPr>
          <w:b/>
        </w:rPr>
        <w:t>при проведении контрольных мероприятий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ind w:firstLine="540"/>
        <w:jc w:val="both"/>
      </w:pPr>
      <w:r>
        <w:t xml:space="preserve">3.1. Председатель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перед началом контрольных мероприятий подготавливает план (</w:t>
      </w:r>
      <w:proofErr w:type="gramStart"/>
      <w:r>
        <w:t xml:space="preserve">программу) </w:t>
      </w:r>
      <w:proofErr w:type="gramEnd"/>
      <w:r>
        <w:t xml:space="preserve">работы, проводит инструктаж с </w:t>
      </w:r>
      <w:r>
        <w:lastRenderedPageBreak/>
        <w:t>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ознакомляет членов комиссии с материалами предыдущих ревизий и проверок.</w:t>
      </w:r>
    </w:p>
    <w:p w:rsidR="00522DB3" w:rsidRDefault="00522DB3" w:rsidP="00522DB3">
      <w:pPr>
        <w:pStyle w:val="ConsPlusNormal"/>
        <w:ind w:firstLine="540"/>
        <w:jc w:val="both"/>
      </w:pPr>
      <w:r>
        <w:t>3.2. Председатель комиссии обязан:</w:t>
      </w:r>
    </w:p>
    <w:p w:rsidR="00522DB3" w:rsidRDefault="00522DB3" w:rsidP="00522DB3">
      <w:pPr>
        <w:pStyle w:val="ConsPlusNormal"/>
        <w:ind w:firstLine="540"/>
        <w:jc w:val="both"/>
      </w:pPr>
      <w:r>
        <w:t>- определить методы и способы проведения контрольных мероприятий;</w:t>
      </w:r>
    </w:p>
    <w:p w:rsidR="00522DB3" w:rsidRDefault="00522DB3" w:rsidP="00522DB3">
      <w:pPr>
        <w:pStyle w:val="ConsPlusNormal"/>
        <w:ind w:firstLine="540"/>
        <w:jc w:val="both"/>
      </w:pPr>
      <w:r>
        <w:t>- распределить направления проведения контрольных мероприятий между членами комиссии;</w:t>
      </w:r>
    </w:p>
    <w:p w:rsidR="00522DB3" w:rsidRDefault="00522DB3" w:rsidP="00522DB3">
      <w:pPr>
        <w:pStyle w:val="ConsPlusNormal"/>
        <w:ind w:firstLine="540"/>
        <w:jc w:val="both"/>
      </w:pPr>
      <w:r>
        <w:t>- быть принципиальным, соблюдать профессиональную этику и конфиденциальность;</w:t>
      </w:r>
    </w:p>
    <w:p w:rsidR="00522DB3" w:rsidRDefault="00522DB3" w:rsidP="00522DB3">
      <w:pPr>
        <w:pStyle w:val="ConsPlusNormal"/>
        <w:ind w:firstLine="540"/>
        <w:jc w:val="both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522DB3" w:rsidRDefault="00522DB3" w:rsidP="00522DB3">
      <w:pPr>
        <w:pStyle w:val="ConsPlusNormal"/>
        <w:ind w:firstLine="540"/>
        <w:jc w:val="both"/>
      </w:pPr>
      <w:r>
        <w:t>- осуществлять общее руководство членами комиссии в процессе проведения контрольных мероприятий;</w:t>
      </w:r>
    </w:p>
    <w:p w:rsidR="00522DB3" w:rsidRDefault="00522DB3" w:rsidP="00522DB3">
      <w:pPr>
        <w:pStyle w:val="ConsPlusNormal"/>
        <w:ind w:firstLine="540"/>
        <w:jc w:val="both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522DB3" w:rsidRDefault="00522DB3" w:rsidP="00522DB3">
      <w:pPr>
        <w:pStyle w:val="ConsPlusNormal"/>
        <w:ind w:firstLine="540"/>
        <w:jc w:val="both"/>
      </w:pPr>
      <w:r>
        <w:t>Председатель комиссии имеет право:</w:t>
      </w:r>
    </w:p>
    <w:p w:rsidR="00522DB3" w:rsidRDefault="00522DB3" w:rsidP="00522DB3">
      <w:pPr>
        <w:pStyle w:val="ConsPlusNormal"/>
        <w:ind w:firstLine="540"/>
        <w:jc w:val="both"/>
      </w:pPr>
      <w: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522DB3" w:rsidRDefault="00522DB3" w:rsidP="00522DB3">
      <w:pPr>
        <w:pStyle w:val="ConsPlusNormal"/>
        <w:ind w:firstLine="540"/>
        <w:jc w:val="both"/>
      </w:pPr>
      <w: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522DB3" w:rsidRDefault="00522DB3" w:rsidP="00522DB3">
      <w:pPr>
        <w:pStyle w:val="ConsPlusNormal"/>
        <w:ind w:firstLine="540"/>
        <w:jc w:val="both"/>
      </w:pPr>
      <w:r>
        <w:t>- получать от должностных, а также материально 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522DB3" w:rsidRDefault="00522DB3" w:rsidP="00522DB3">
      <w:pPr>
        <w:pStyle w:val="ConsPlusNormal"/>
        <w:ind w:firstLine="540"/>
        <w:jc w:val="both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522DB3" w:rsidRDefault="00522DB3" w:rsidP="00522DB3">
      <w:pPr>
        <w:pStyle w:val="ConsPlusNormal"/>
        <w:ind w:firstLine="540"/>
        <w:jc w:val="both"/>
      </w:pPr>
      <w:r>
        <w:t>Члены комиссии обязаны:</w:t>
      </w:r>
    </w:p>
    <w:p w:rsidR="00522DB3" w:rsidRDefault="00522DB3" w:rsidP="00522DB3">
      <w:pPr>
        <w:pStyle w:val="ConsPlusNormal"/>
        <w:ind w:firstLine="540"/>
        <w:jc w:val="both"/>
      </w:pPr>
      <w:r>
        <w:t>- быть принципиальными, соблюдать профессиональную этику и конфиденциальность;</w:t>
      </w:r>
    </w:p>
    <w:p w:rsidR="00522DB3" w:rsidRDefault="00522DB3" w:rsidP="00522DB3">
      <w:pPr>
        <w:pStyle w:val="ConsPlusNormal"/>
        <w:ind w:firstLine="540"/>
        <w:jc w:val="both"/>
      </w:pPr>
      <w:r>
        <w:t>- проводить контрольные мероприятия учреждения в соответствии с утвержденным планом (программой);</w:t>
      </w:r>
    </w:p>
    <w:p w:rsidR="00522DB3" w:rsidRDefault="00522DB3" w:rsidP="00522DB3">
      <w:pPr>
        <w:pStyle w:val="ConsPlusNormal"/>
        <w:ind w:firstLine="540"/>
        <w:jc w:val="both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522DB3" w:rsidRDefault="00522DB3" w:rsidP="00522DB3">
      <w:pPr>
        <w:pStyle w:val="ConsPlusNormal"/>
        <w:ind w:firstLine="540"/>
        <w:jc w:val="both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522DB3" w:rsidRDefault="00522DB3" w:rsidP="00522DB3">
      <w:pPr>
        <w:pStyle w:val="ConsPlusNormal"/>
        <w:ind w:firstLine="540"/>
        <w:jc w:val="both"/>
      </w:pPr>
      <w:r>
        <w:t>Члены комиссии имеют право:</w:t>
      </w:r>
    </w:p>
    <w:p w:rsidR="00522DB3" w:rsidRDefault="00522DB3" w:rsidP="00522DB3">
      <w:pPr>
        <w:pStyle w:val="ConsPlusNormal"/>
        <w:ind w:firstLine="540"/>
        <w:jc w:val="both"/>
      </w:pPr>
      <w:r>
        <w:t>- 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522DB3" w:rsidRDefault="00522DB3" w:rsidP="00522DB3">
      <w:pPr>
        <w:pStyle w:val="ConsPlusNormal"/>
        <w:ind w:firstLine="540"/>
        <w:jc w:val="both"/>
      </w:pPr>
      <w: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522DB3" w:rsidRDefault="00522DB3" w:rsidP="00522DB3">
      <w:pPr>
        <w:pStyle w:val="ConsPlusNormal"/>
        <w:ind w:firstLine="540"/>
        <w:jc w:val="both"/>
      </w:pPr>
      <w:r>
        <w:t>3.3. Руководитель и проверяемые должностные лица учреждения в процессе контрольных мероприятий обязаны: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- предоставить </w:t>
      </w:r>
      <w:proofErr w:type="spellStart"/>
      <w:r>
        <w:t>внутрипроверочной</w:t>
      </w:r>
      <w:proofErr w:type="spellEnd"/>
      <w:r>
        <w:t xml:space="preserve"> (инвентаризационной) комиссии помещение, оборудованное персональным компьютером и обеспечивающее сохранность переданных документов;</w:t>
      </w:r>
    </w:p>
    <w:p w:rsidR="00522DB3" w:rsidRDefault="00522DB3" w:rsidP="00522DB3">
      <w:pPr>
        <w:pStyle w:val="ConsPlusNormal"/>
        <w:ind w:firstLine="540"/>
        <w:jc w:val="both"/>
      </w:pPr>
      <w:r>
        <w:t>- оказывать содействие в проведении контрольных мероприятий;</w:t>
      </w:r>
    </w:p>
    <w:p w:rsidR="00522DB3" w:rsidRDefault="00522DB3" w:rsidP="00522DB3">
      <w:pPr>
        <w:pStyle w:val="ConsPlusNormal"/>
        <w:ind w:firstLine="540"/>
        <w:jc w:val="both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522DB3" w:rsidRDefault="00522DB3" w:rsidP="00522DB3">
      <w:pPr>
        <w:pStyle w:val="ConsPlusNormal"/>
        <w:ind w:firstLine="540"/>
        <w:jc w:val="both"/>
      </w:pPr>
      <w: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3.4.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3.5. Состав комиссии освобождается от выполнения своих функциональных обязанностей по </w:t>
      </w:r>
      <w:r>
        <w:lastRenderedPageBreak/>
        <w:t>основной занимаемой должности на весь срок проведения контрольных мероприятий.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jc w:val="center"/>
      </w:pPr>
      <w:r>
        <w:rPr>
          <w:b/>
        </w:rPr>
        <w:t>4. Оформление результатов</w:t>
      </w:r>
    </w:p>
    <w:p w:rsidR="00522DB3" w:rsidRDefault="00522DB3" w:rsidP="00522DB3">
      <w:pPr>
        <w:pStyle w:val="ConsPlusNormal"/>
        <w:jc w:val="center"/>
      </w:pPr>
      <w:r>
        <w:rPr>
          <w:b/>
        </w:rPr>
        <w:t>контрольных мероприятий учреждения</w:t>
      </w:r>
    </w:p>
    <w:p w:rsidR="00522DB3" w:rsidRDefault="00522DB3" w:rsidP="00522DB3">
      <w:pPr>
        <w:pStyle w:val="ConsPlusNormal"/>
        <w:jc w:val="both"/>
      </w:pPr>
    </w:p>
    <w:p w:rsidR="00522DB3" w:rsidRDefault="00522DB3" w:rsidP="00522DB3">
      <w:pPr>
        <w:pStyle w:val="ConsPlusNormal"/>
        <w:ind w:firstLine="540"/>
        <w:jc w:val="both"/>
      </w:pPr>
      <w:r>
        <w:t xml:space="preserve">4.1. По итогам проведения контрольных мероприятий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анализирует их результаты и составляет:</w:t>
      </w:r>
    </w:p>
    <w:p w:rsidR="00522DB3" w:rsidRDefault="00522DB3" w:rsidP="00522DB3">
      <w:pPr>
        <w:pStyle w:val="ConsPlusNormal"/>
        <w:ind w:firstLine="540"/>
        <w:jc w:val="both"/>
      </w:pPr>
      <w:r>
        <w:t>- при проведении плановой проверки - акт проверки ФХД учреждения за соответствующий период;</w:t>
      </w:r>
    </w:p>
    <w:p w:rsidR="00522DB3" w:rsidRDefault="00522DB3" w:rsidP="00522DB3">
      <w:pPr>
        <w:pStyle w:val="ConsPlusNormal"/>
        <w:ind w:firstLine="540"/>
        <w:jc w:val="both"/>
      </w:pPr>
      <w:r>
        <w:t>- при проведении внеплановой проверки - акт проверки отдельных вопросов ФХД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при проведении инвентаризации имущества и обязательств - документы, указанные в Положении об инвентаризации имущества и обязательств учреждения (</w:t>
      </w:r>
      <w:hyperlink w:anchor="P5626" w:history="1">
        <w:r>
          <w:rPr>
            <w:color w:val="0000FF"/>
          </w:rPr>
          <w:t>Приложение N 17</w:t>
        </w:r>
      </w:hyperlink>
      <w:r>
        <w:t xml:space="preserve"> к Учетной политике).</w:t>
      </w:r>
    </w:p>
    <w:p w:rsidR="00522DB3" w:rsidRDefault="00522DB3" w:rsidP="00522DB3">
      <w:pPr>
        <w:pStyle w:val="ConsPlusNormal"/>
        <w:ind w:firstLine="540"/>
        <w:jc w:val="both"/>
      </w:pPr>
      <w:r>
        <w:t>Акт проверки ФХД (акт проверки отдельных вопросов ФХД) учреждения составляется в двух экземплярах, подписывается председателем и членами комиссии, главным бухгалтером, руководителями структурных подразделений, в которых проводилась проверка.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Если акт проверки не </w:t>
      </w:r>
      <w:proofErr w:type="gramStart"/>
      <w:r>
        <w:t>подписан</w:t>
      </w:r>
      <w:proofErr w:type="gramEnd"/>
      <w:r>
        <w:t xml:space="preserve"> хотя бы одним вышеперечисленным должностным лицом, акт проверки считается недействительным.</w:t>
      </w:r>
    </w:p>
    <w:p w:rsidR="00522DB3" w:rsidRDefault="00522DB3" w:rsidP="00522DB3">
      <w:pPr>
        <w:pStyle w:val="ConsPlusNormal"/>
        <w:ind w:firstLine="540"/>
        <w:jc w:val="both"/>
      </w:pPr>
      <w:r>
        <w:t>Акт проверки ФХД должен содержать следующие сведения:</w:t>
      </w:r>
    </w:p>
    <w:p w:rsidR="00522DB3" w:rsidRDefault="00522DB3" w:rsidP="00522DB3">
      <w:pPr>
        <w:pStyle w:val="ConsPlusNormal"/>
        <w:ind w:firstLine="540"/>
        <w:jc w:val="both"/>
      </w:pPr>
      <w:r>
        <w:t>- тему и объекты проверки;</w:t>
      </w:r>
    </w:p>
    <w:p w:rsidR="00522DB3" w:rsidRDefault="00522DB3" w:rsidP="00522DB3">
      <w:pPr>
        <w:pStyle w:val="ConsPlusNormal"/>
        <w:ind w:firstLine="540"/>
        <w:jc w:val="both"/>
      </w:pPr>
      <w:r>
        <w:t>- срок проведения проверки;</w:t>
      </w:r>
    </w:p>
    <w:p w:rsidR="00522DB3" w:rsidRDefault="00522DB3" w:rsidP="00522DB3">
      <w:pPr>
        <w:pStyle w:val="ConsPlusNormal"/>
        <w:ind w:firstLine="540"/>
        <w:jc w:val="both"/>
      </w:pPr>
      <w:r>
        <w:t>- характеристику и состояние объектов проверки;</w:t>
      </w:r>
    </w:p>
    <w:p w:rsidR="00522DB3" w:rsidRDefault="00522DB3" w:rsidP="00522DB3">
      <w:pPr>
        <w:pStyle w:val="ConsPlusNormal"/>
        <w:ind w:firstLine="540"/>
        <w:jc w:val="both"/>
      </w:pPr>
      <w:r>
        <w:t>- описание выявленных нарушений и злоупотреблений, а также причины их возникновения;</w:t>
      </w:r>
    </w:p>
    <w:p w:rsidR="00522DB3" w:rsidRDefault="00522DB3" w:rsidP="00522DB3">
      <w:pPr>
        <w:pStyle w:val="ConsPlusNormal"/>
        <w:ind w:firstLine="540"/>
        <w:jc w:val="both"/>
      </w:pPr>
      <w:r>
        <w:t>- выводы о состоянии ФХД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t>- предложения по устранению выявленных нарушений, недостатков с указанием сроков и ответственных лиц.</w:t>
      </w:r>
    </w:p>
    <w:p w:rsidR="00522DB3" w:rsidRDefault="00522DB3" w:rsidP="00522DB3">
      <w:pPr>
        <w:pStyle w:val="ConsPlusNormal"/>
        <w:ind w:firstLine="540"/>
        <w:jc w:val="both"/>
      </w:pPr>
      <w: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522DB3" w:rsidRDefault="00522DB3" w:rsidP="00522DB3">
      <w:pPr>
        <w:pStyle w:val="ConsPlusNormal"/>
        <w:ind w:firstLine="540"/>
        <w:jc w:val="both"/>
      </w:pPr>
      <w: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522DB3" w:rsidRDefault="00522DB3" w:rsidP="00522DB3">
      <w:pPr>
        <w:pStyle w:val="ConsPlusNormal"/>
        <w:ind w:firstLine="540"/>
        <w:jc w:val="both"/>
      </w:pPr>
      <w:r>
        <w:t>Главный бухгалтер и руководители структурных подразделений, в которых проводилась проверка, не вправе отказаться от подписания акта. При наличии возражений к акту прикладываются письменные возражения указанных лиц.</w:t>
      </w:r>
    </w:p>
    <w:p w:rsidR="00522DB3" w:rsidRDefault="00522DB3" w:rsidP="00522DB3">
      <w:pPr>
        <w:pStyle w:val="ConsPlusNormal"/>
        <w:ind w:firstLine="540"/>
        <w:jc w:val="both"/>
      </w:pPr>
      <w:r>
        <w:t>Подписанные экземпляры актов проверки ФХД представляются председателем комиссии на утверждение руководителю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После утверждения руководителем акта проверки ФХД проводится совещание о подведении итогов проверки ФХД учреждения с привлечением должностных лиц, установленных руководителем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На основании утвержденного акта проверки и проведенного совещания издается приказ руководителя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>Первый экземпляр акта проверки ФХД учреждения хранится в делопроизводстве учреждения, второй - в бухгалтерии.</w:t>
      </w:r>
    </w:p>
    <w:p w:rsidR="00522DB3" w:rsidRDefault="00522DB3" w:rsidP="00522DB3">
      <w:pPr>
        <w:pStyle w:val="ConsPlusNormal"/>
        <w:ind w:firstLine="540"/>
        <w:jc w:val="both"/>
      </w:pPr>
      <w:r>
        <w:t>4.2. О выполнении предложений,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учреждения. Доклад об устранении выявленных нарушений (недостатков) хранится в делопроизводстве учреждения, копия - у главного бухгалтера учреждения.</w:t>
      </w:r>
    </w:p>
    <w:p w:rsidR="00522DB3" w:rsidRDefault="00522DB3" w:rsidP="00522DB3">
      <w:pPr>
        <w:pStyle w:val="ConsPlusNormal"/>
        <w:ind w:firstLine="540"/>
        <w:jc w:val="both"/>
      </w:pPr>
      <w:r>
        <w:t xml:space="preserve">4.3. По окончании года </w:t>
      </w:r>
      <w:proofErr w:type="spellStart"/>
      <w:r>
        <w:t>внутрипроверочная</w:t>
      </w:r>
      <w:proofErr w:type="spellEnd"/>
      <w:r>
        <w:t xml:space="preserve"> (инвентаризационная) комиссия представляет руководителю учреждения отчет о проделанной работе.</w:t>
      </w:r>
    </w:p>
    <w:p w:rsidR="00522DB3" w:rsidRDefault="00522DB3" w:rsidP="00522DB3">
      <w:pPr>
        <w:pStyle w:val="ConsPlusNormal"/>
        <w:ind w:firstLine="540"/>
        <w:jc w:val="both"/>
      </w:pPr>
      <w:r>
        <w:t>В отчете отражаются:</w:t>
      </w:r>
    </w:p>
    <w:p w:rsidR="00522DB3" w:rsidRDefault="00522DB3" w:rsidP="00522DB3">
      <w:pPr>
        <w:pStyle w:val="ConsPlusNormal"/>
        <w:ind w:firstLine="540"/>
        <w:jc w:val="both"/>
      </w:pPr>
      <w:r>
        <w:t>- сведения о выполнении проведенных плановых и внеплановых контрольных мероприятий учреждения;</w:t>
      </w:r>
    </w:p>
    <w:p w:rsidR="00522DB3" w:rsidRDefault="00522DB3" w:rsidP="00522DB3">
      <w:pPr>
        <w:pStyle w:val="ConsPlusNormal"/>
        <w:ind w:firstLine="540"/>
        <w:jc w:val="both"/>
      </w:pPr>
      <w:r>
        <w:lastRenderedPageBreak/>
        <w:t>- результаты контрольных мероприятий за отчетный период;</w:t>
      </w:r>
    </w:p>
    <w:p w:rsidR="00522DB3" w:rsidRDefault="00522DB3" w:rsidP="00522DB3">
      <w:pPr>
        <w:pStyle w:val="ConsPlusNormal"/>
        <w:ind w:firstLine="540"/>
        <w:jc w:val="both"/>
      </w:pPr>
      <w:r>
        <w:t>- анализ выявленных нарушений (недостатков) по сравнению с предыдущим периодом;</w:t>
      </w:r>
    </w:p>
    <w:p w:rsidR="00522DB3" w:rsidRDefault="00522DB3" w:rsidP="00522DB3">
      <w:pPr>
        <w:pStyle w:val="ConsPlusNormal"/>
        <w:ind w:firstLine="540"/>
        <w:jc w:val="both"/>
      </w:pPr>
      <w:r>
        <w:t>- сведения о выполнении мер по устранению выявленных нарушений и недостатков;</w:t>
      </w:r>
    </w:p>
    <w:p w:rsidR="00522DB3" w:rsidRDefault="00522DB3" w:rsidP="00522DB3">
      <w:pPr>
        <w:pStyle w:val="ConsPlusNormal"/>
        <w:ind w:firstLine="540"/>
        <w:jc w:val="both"/>
      </w:pPr>
      <w:r>
        <w:t>- вывод о состоянии ФХД учреждения за отчетный период.</w:t>
      </w:r>
    </w:p>
    <w:p w:rsidR="00522DB3" w:rsidRDefault="00522DB3" w:rsidP="00522DB3">
      <w:pPr>
        <w:pStyle w:val="ConsPlusNormal"/>
        <w:ind w:firstLine="540"/>
        <w:jc w:val="both"/>
      </w:pPr>
      <w:r>
        <w:t>По итогам года руководитель учреждения проводит совещание о состоянии ФХД учреждения за соответствующий период.</w:t>
      </w:r>
    </w:p>
    <w:p w:rsidR="00522DB3" w:rsidRDefault="00522DB3" w:rsidP="00522DB3">
      <w:pPr>
        <w:pStyle w:val="ConsPlusNormal"/>
        <w:jc w:val="both"/>
      </w:pPr>
    </w:p>
    <w:p w:rsidR="00801D03" w:rsidRDefault="00404131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522DB3"/>
    <w:rsid w:val="00156776"/>
    <w:rsid w:val="00404131"/>
    <w:rsid w:val="00522DB3"/>
    <w:rsid w:val="008A7269"/>
    <w:rsid w:val="008B7A94"/>
    <w:rsid w:val="00BE0CE5"/>
    <w:rsid w:val="00B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5BFCDFB1E5E189A8E8E418C9B38433CEA62B03A84EC94I260M" TargetMode="External"/><Relationship Id="rId5" Type="http://schemas.openxmlformats.org/officeDocument/2006/relationships/hyperlink" Target="consultantplus://offline/ref=423ACF6441EA81297B9C9FC5710824F089CDB2CEFD165E189A8E8E418C9B38433CEA62B03A84E894I263M" TargetMode="External"/><Relationship Id="rId4" Type="http://schemas.openxmlformats.org/officeDocument/2006/relationships/hyperlink" Target="consultantplus://offline/ref=423ACF6441EA81297B9C9FC5710824F089C2B7CFFB1D5E189A8E8E418CI96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2018-09-27T09:48:00Z</cp:lastPrinted>
  <dcterms:created xsi:type="dcterms:W3CDTF">2018-09-27T09:40:00Z</dcterms:created>
  <dcterms:modified xsi:type="dcterms:W3CDTF">2018-09-27T09:50:00Z</dcterms:modified>
</cp:coreProperties>
</file>